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A7CF" w14:textId="77777777" w:rsidR="00483F11" w:rsidRPr="00483F11" w:rsidRDefault="00483F11" w:rsidP="00483F11">
      <w:pPr>
        <w:spacing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i/>
          <w:iCs/>
          <w:color w:val="2A9D8F"/>
          <w:kern w:val="36"/>
          <w:sz w:val="48"/>
          <w:szCs w:val="48"/>
          <w14:ligatures w14:val="none"/>
        </w:rPr>
        <w:t>The Toroidal Dielectric Model: A Thermodynamic and Electrodynamic Reconstruction of the Terrestrial Expanse</w:t>
      </w:r>
    </w:p>
    <w:p w14:paraId="2B819EB8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Author: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Niklas Jacob Braun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br/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Date: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February 27 2024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br/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Subject: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Atmospheric Physics / Electrodynamics / Fluid Mechanics</w:t>
      </w:r>
    </w:p>
    <w:p w14:paraId="26B2CF9D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34D37A8D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ABSTRACT</w:t>
      </w:r>
    </w:p>
    <w:p w14:paraId="301135C3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This paper presents a formal challenge to the heliocentric vacuum model by identifying a fundamental violation of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Second Law of Thermodynamics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regarding the maintenance of gas pressure gradients (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𝑃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) in proximity to an infinite vacuum. Current cosmological models fail to account for the "Entropy Sink" effect, wherein a pressurized gas medium in an 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uncontained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vacuum must result in instantaneous dissipation.</w:t>
      </w:r>
    </w:p>
    <w:p w14:paraId="1F4838B5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30B43A71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We propose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Toroidal Dielectric Model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defining the Earth not as a celestial sphere, but as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Stationary Neutral Inertial Plane (Stator)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suspended within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Rotating Electromagnetic Field (Rotor)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Utilizing the principles of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Classical Electrodynamics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(Maxwell, 1873) and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Dielectric Tension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Steinmetz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1911), we demonstrate that the atmosphere functions as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Dielectric Capacitor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held between a high-potential plasma header (the Anode/Waters Above) and a low-potential grounded foundation (the Cathode/Earth).</w:t>
      </w:r>
    </w:p>
    <w:p w14:paraId="0D32CDD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Furthermore, we provide mathematical proof of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Bi-Phasic Toroidal Symmetry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necessitating a mirrored "Underside" surface to balance the dielectric flux. We replace the Newtonian gravitational constant (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𝐺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) with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Incoherent Dielectric Acceleration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proving that vertical displacement is governed by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Law of Specific Buoyancy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within a pressurized medium. This reconstruction provides a functionally stable, non-entropic model of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searchable yet unimaginable breadth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of land and water, expanding laterally through a toroidal circuit.</w:t>
      </w:r>
    </w:p>
    <w:p w14:paraId="69441465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74696ADB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15740D44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71100500" w14:textId="0B3543BB" w:rsidR="00483F11" w:rsidRP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  <w:lastRenderedPageBreak/>
        <w:t>Section I: The Entropy Paradox and the Failure of Gravitational Containment</w:t>
      </w:r>
    </w:p>
    <w:p w14:paraId="0E9CC4EB" w14:textId="77777777" w:rsidR="00483F11" w:rsidRPr="00483F11" w:rsidRDefault="00483F11" w:rsidP="00483F11">
      <w:pPr>
        <w:spacing w:before="192" w:after="72" w:line="240" w:lineRule="auto"/>
        <w:outlineLvl w:val="1"/>
        <w:rPr>
          <w:rFonts w:ascii="Montserrat" w:eastAsia="Times New Roman" w:hAnsi="Montserrat" w:cs="Times New Roman"/>
          <w:b/>
          <w:bCs/>
          <w:color w:val="2A9D8F"/>
          <w:kern w:val="0"/>
          <w:sz w:val="36"/>
          <w:szCs w:val="36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0"/>
          <w:sz w:val="36"/>
          <w:szCs w:val="36"/>
          <w14:ligatures w14:val="none"/>
        </w:rPr>
        <w:t>1.1 The Thermodynamic Constraint of Gas Pressure (</w:t>
      </w:r>
      <w:r w:rsidRPr="00483F11">
        <w:rPr>
          <w:rFonts w:ascii="Segoe UI Symbol" w:eastAsia="Times New Roman" w:hAnsi="Segoe UI Symbol" w:cs="Segoe UI Symbol"/>
          <w:b/>
          <w:bCs/>
          <w:color w:val="2A9D8F"/>
          <w:kern w:val="0"/>
          <w:sz w:val="36"/>
          <w:szCs w:val="36"/>
          <w14:ligatures w14:val="none"/>
        </w:rPr>
        <w:t>𝑃</w:t>
      </w:r>
      <w:r w:rsidRPr="00483F11">
        <w:rPr>
          <w:rFonts w:ascii="Montserrat" w:eastAsia="Times New Roman" w:hAnsi="Montserrat" w:cs="Times New Roman"/>
          <w:b/>
          <w:bCs/>
          <w:color w:val="2A9D8F"/>
          <w:kern w:val="0"/>
          <w:sz w:val="36"/>
          <w:szCs w:val="36"/>
          <w14:ligatures w14:val="none"/>
        </w:rPr>
        <w:t>)</w:t>
      </w:r>
    </w:p>
    <w:p w14:paraId="2F3B1ED9" w14:textId="0C5F2B18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In accordance with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Second Law of Thermodynamics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(Clausius, 1850), gas molecules in a state of high entropy will spontaneously diffuse to fill the available volume of their container. In</w:t>
      </w:r>
      <w:r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an 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uncontained</w:t>
      </w:r>
      <w:proofErr w:type="spellEnd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 vacuum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which acts as an infinite Entropy Sink, gas pressure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(</w:t>
      </w:r>
      <w:r w:rsidRPr="00483F11">
        <w:rPr>
          <w:rFonts w:ascii="Segoe UI Symbol" w:hAnsi="Segoe UI Symbol" w:cs="Segoe UI Symbol"/>
          <w:b/>
          <w:bCs/>
          <w:color w:val="6F7170"/>
          <w:kern w:val="0"/>
          <w:sz w:val="21"/>
          <w:szCs w:val="21"/>
          <w14:ligatures w14:val="none"/>
        </w:rPr>
        <w:t>𝑃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) cannot be maintained.</w:t>
      </w:r>
    </w:p>
    <w:p w14:paraId="0A1B3C82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51ECFA41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Mainstream cosmology posits that "Gravity" acts as the container. However, Gas Laws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(Boyle’s Law, </w:t>
      </w:r>
      <w:r w:rsidRPr="00483F11">
        <w:rPr>
          <w:rFonts w:ascii="Segoe UI Symbol" w:hAnsi="Segoe UI Symbol" w:cs="Segoe UI Symbol"/>
          <w:b/>
          <w:bCs/>
          <w:color w:val="6F7170"/>
          <w:kern w:val="0"/>
          <w:sz w:val="21"/>
          <w:szCs w:val="21"/>
          <w14:ligatures w14:val="none"/>
        </w:rPr>
        <w:t>𝑃𝑉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=</w:t>
      </w:r>
      <w:r w:rsidRPr="00483F11">
        <w:rPr>
          <w:rFonts w:ascii="Segoe UI Symbol" w:hAnsi="Segoe UI Symbol" w:cs="Segoe UI Symbol"/>
          <w:b/>
          <w:bCs/>
          <w:color w:val="6F7170"/>
          <w:kern w:val="0"/>
          <w:sz w:val="21"/>
          <w:szCs w:val="21"/>
          <w14:ligatures w14:val="none"/>
        </w:rPr>
        <w:t>𝑛𝑅𝑇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) 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dictate that pressure is a function of collisions against a physical or energetic boundary. Without a 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Rāqîa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‘—a high-potential Dielectric Barrier—atmospheric molecules would undergo instantaneous dissipation into the void.</w:t>
      </w:r>
    </w:p>
    <w:p w14:paraId="0B495DD8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18A1CCDC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1.2 The Failure of the Gravitational Constant (</w:t>
      </w:r>
      <w:r w:rsidRPr="00483F11">
        <w:rPr>
          <w:rFonts w:ascii="Segoe UI Symbol" w:hAnsi="Segoe UI Symbol" w:cs="Segoe UI Symbol"/>
          <w:b/>
          <w:bCs/>
          <w:color w:val="6F7170"/>
          <w:kern w:val="0"/>
          <w:sz w:val="21"/>
          <w:szCs w:val="21"/>
          <w14:ligatures w14:val="none"/>
        </w:rPr>
        <w:t>𝐺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)</w:t>
      </w:r>
    </w:p>
    <w:p w14:paraId="123CDFE7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44665B70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 Newtonian model relies on a "pulling" force to counteract the kinetic energy of gas molecules. Yet, empirical observation shows that gas always expands to fill a vacuum regardless of mass-attraction.</w:t>
      </w:r>
    </w:p>
    <w:p w14:paraId="25CEAC35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We propose that the atmosphere is held in place by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Atmospheric Slack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within a Pressurized System. The "Space" above is not a vacuum but a Dielectric Medium of higher density and buoyancy, creating the necessary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Electrostatic Tension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Steinmetz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1911) to prevent entropy.</w:t>
      </w:r>
    </w:p>
    <w:p w14:paraId="04B142E7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1F603CA3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1.3 Incoherent Dielectric Acceleration</w:t>
      </w:r>
    </w:p>
    <w:p w14:paraId="4A02ECD7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In this model, "Gravity" is redefined as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Incoherent Dielectric Acceleration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Objects move toward the Neutral Inertial Plane not because of mass, but because they are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electrically sorted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by the Law of Specific Buoyancy. This allows for a stationary, Grounded Victory on a stable floor, while the Rotating Field of the heavens maintains the pressure gradient from above.</w:t>
      </w:r>
    </w:p>
    <w:p w14:paraId="11DC94E9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59EC9DEC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6D44D3B6" w14:textId="65734824" w:rsidR="00483F11" w:rsidRP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  <w:lastRenderedPageBreak/>
        <w:t>Section II: The Dielectric Architecture — The Bipolar Capacitor Model</w:t>
      </w:r>
    </w:p>
    <w:p w14:paraId="047AE4A2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79A1C389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2.1 The Earth as a Stationary Stator</w:t>
      </w:r>
    </w:p>
    <w:p w14:paraId="4DD750CF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In classical electromagnetic motor dynamics,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Stator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is the stationary component of a rotary system that provides the magnetic field or the structural frame. We identify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Neutral Inertial Plane (Earth)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as the global Stator—a massive, grounded Dielectric Membrane composed of high-permittivity materials (silicates, minerals, and saltwater). This provides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Grounded Victory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of a stable, non-moving reference frame (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𝑣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=0) for all terrestrial observers.</w:t>
      </w:r>
    </w:p>
    <w:p w14:paraId="58440092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43D6C60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2.2 The Anode and Cathode: The Potential Difference</w:t>
      </w:r>
    </w:p>
    <w:p w14:paraId="21786825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 terrestrial system functions as a large-scale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Asymmetric Capacitor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2340063F" w14:textId="77777777" w:rsidR="00483F11" w:rsidRPr="00483F11" w:rsidRDefault="00483F11" w:rsidP="00483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Anode (+):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Waters Above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(Ionosphere/High </w:t>
      </w:r>
      <w:proofErr w:type="spellStart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Rāqîa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‘) act as a high-potential, positively charged plasma header. This is the source of the "Celestial Pressure" and the terminal of the incoming </w:t>
      </w:r>
      <w:proofErr w:type="spellStart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solar-aetheric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 flux.</w:t>
      </w:r>
    </w:p>
    <w:p w14:paraId="6A3C5834" w14:textId="77777777" w:rsidR="00483F11" w:rsidRPr="00483F11" w:rsidRDefault="00483F11" w:rsidP="00483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Cathode (-):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Waters Below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(the "earth") serve as the low-potential, negatively charged foundation and grounding sink.</w:t>
      </w:r>
    </w:p>
    <w:p w14:paraId="2810C15F" w14:textId="77777777" w:rsidR="00483F11" w:rsidRPr="00483F11" w:rsidRDefault="00483F11" w:rsidP="00483F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Dielectric Medium: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 atmosphere is not a "void," but a dielectric insulator with a specific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Permittivity Constant (</w:t>
      </w:r>
      <w:r w:rsidRPr="00483F11">
        <w:rPr>
          <w:rFonts w:ascii="Segoe UI Symbol" w:eastAsia="Times New Roman" w:hAnsi="Segoe UI Symbol" w:cs="Segoe UI Symbol"/>
          <w:b/>
          <w:bCs/>
          <w:color w:val="6F7170"/>
          <w:kern w:val="0"/>
          <w:sz w:val="21"/>
          <w:szCs w:val="21"/>
          <w14:ligatures w14:val="none"/>
        </w:rPr>
        <w:t>𝜖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0)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. This medium maintains the separation of charges, preventing the instantaneous discharge (collapse) of the system.</w:t>
      </w:r>
    </w:p>
    <w:p w14:paraId="25D7245E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499AEF3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2.3 Electrostatic Tension and the "Space" Between</w:t>
      </w:r>
    </w:p>
    <w:p w14:paraId="57D89667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In accordance with the 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Steinmetz</w:t>
      </w:r>
      <w:proofErr w:type="spellEnd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 Theory of Dielectric Lines of Force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(1911), "Space" is defined not as a vacuum, but as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Electrostatic Tension in the Medium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2B0EE3CE" w14:textId="77777777" w:rsidR="00483F11" w:rsidRPr="00483F11" w:rsidRDefault="00483F11" w:rsidP="00483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This tension generates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Structural </w:t>
      </w:r>
      <w:proofErr w:type="spellStart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Buoyancy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required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 to hold the Waters Above and the Waters Below apart.</w:t>
      </w:r>
    </w:p>
    <w:p w14:paraId="75462F5F" w14:textId="77777777" w:rsidR="00483F11" w:rsidRPr="00483F11" w:rsidRDefault="00483F11" w:rsidP="00483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Instead of a thermodynamic vacuum, we propose a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High-Density Plasma Buffer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 at the upper boundary of the </w:t>
      </w:r>
      <w:proofErr w:type="spellStart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Rāqîa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‘. This buffer provides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Atmospheric Slack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necessary to prevent entropic dissipation and maintain the pressure gradient (</w:t>
      </w:r>
      <w:r w:rsidRPr="00483F11">
        <w:rPr>
          <w:rFonts w:ascii="Segoe UI Symbol" w:eastAsia="Times New Roman" w:hAnsi="Segoe UI Symbol" w:cs="Segoe UI Symbol"/>
          <w:color w:val="6F7170"/>
          <w:kern w:val="0"/>
          <w:sz w:val="21"/>
          <w:szCs w:val="21"/>
          <w14:ligatures w14:val="none"/>
        </w:rPr>
        <w:t>𝑃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) observed at the surface.</w:t>
      </w:r>
    </w:p>
    <w:p w14:paraId="2094520A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751C0D24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2.4 Incoherent Dielectric Acceleration (Replacing G)</w:t>
      </w:r>
    </w:p>
    <w:p w14:paraId="5031112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Within this global capacitor, all matter is subject to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Dielectric Displacement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056C7877" w14:textId="77777777" w:rsidR="00483F11" w:rsidRPr="00483F11" w:rsidRDefault="00483F11" w:rsidP="00483F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Objects are not "pulled" by a magical mass-attraction; they are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electrically sorted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toward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Neutral Inertial Median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based on their charge-density and molecular weight.</w:t>
      </w:r>
    </w:p>
    <w:p w14:paraId="2D56188A" w14:textId="77777777" w:rsidR="00483F11" w:rsidRPr="00483F11" w:rsidRDefault="00483F11" w:rsidP="00483F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This downward vector is defined as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Incoherent Dielectric Acceleration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(A_IDA).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 It is a localized field effect determined by an object's Specific </w:t>
      </w:r>
      <w:proofErr w:type="spellStart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Buoyancyrelative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 to the vertical dielectric gradient of the atmosphere.</w:t>
      </w:r>
    </w:p>
    <w:p w14:paraId="5AF83F85" w14:textId="77777777" w:rsidR="00483F11" w:rsidRP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  <w:lastRenderedPageBreak/>
        <w:t>Section III: Mathematical Analysis of Bi-Phasic Toroidal Symmetry</w:t>
      </w:r>
    </w:p>
    <w:p w14:paraId="00A9C5E9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0C1A210A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3.1 The Failure of Euclidean Spherical Geometry</w:t>
      </w:r>
    </w:p>
    <w:p w14:paraId="6172223F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Mainstream cosmology utilizes a closed spherical terrestrial model (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𝐴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=4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𝜋𝑟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2). This model fails to account for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Anisotropic Expansion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of the southern longitudinal degrees observed in Gleason’s Standard Map. To resolve the "Longitudinal Stretch" paradox without resorting to a globe, we must apply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Non-Euclidean Toroidal Topology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7298B745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67BBB545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3.2 The Bi-Phasic Surface Equation</w:t>
      </w:r>
    </w:p>
    <w:p w14:paraId="272604CA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A stable electromagnetic field (The Raqia) cannot manifest as a single-sided plane. To maintain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Inertial Equilibrium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(=0), the field must possess a mirrored symmetry. We define the Total Surface Area (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𝑆𝑇𝑜𝑡𝑎𝑙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) of the terrestrial system using a Closed-Loop Toroidal Integral:</w:t>
      </w:r>
    </w:p>
    <w:p w14:paraId="7892825C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27A0007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𝑆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Total=2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𝑇𝑜𝑟𝑜𝑖𝑑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(Φ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⋅𝜖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0)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𝑑𝐴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=0</w:t>
      </w:r>
    </w:p>
    <w:p w14:paraId="403F284E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51FA05F6" w14:textId="77777777" w:rsidR="00483F11" w:rsidRPr="00483F11" w:rsidRDefault="00483F11" w:rsidP="00483F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Bi-Phasic Constant (2):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This multiplier mathematically necessitates the existence of a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Mirrored Underside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. For the "Top" surface to remain a Neutral Inertial Median, a secondary surface must exist to receive the return dielectric flux.</w:t>
      </w:r>
    </w:p>
    <w:p w14:paraId="7FC38F19" w14:textId="77777777" w:rsidR="00483F11" w:rsidRPr="00483F11" w:rsidRDefault="00483F11" w:rsidP="00483F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Golden Ratio (Φ):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Representing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Law of Proliferation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. This constant dictates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Infinite Outward Expansion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of the plane. The Earth does not "curve" downward; it "blooms" laterally.</w:t>
      </w:r>
    </w:p>
    <w:p w14:paraId="0C559F08" w14:textId="77777777" w:rsidR="00483F11" w:rsidRPr="00483F11" w:rsidRDefault="00483F11" w:rsidP="00483F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Permittivity (</w:t>
      </w:r>
      <w:r w:rsidRPr="00483F11">
        <w:rPr>
          <w:rFonts w:ascii="Segoe UI Symbol" w:eastAsia="Times New Roman" w:hAnsi="Segoe UI Symbol" w:cs="Segoe UI Symbol"/>
          <w:b/>
          <w:bCs/>
          <w:color w:val="6F7170"/>
          <w:kern w:val="0"/>
          <w:sz w:val="21"/>
          <w:szCs w:val="21"/>
          <w14:ligatures w14:val="none"/>
        </w:rPr>
        <w:t>𝜖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0):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 atmospheric pressure constant that governs the Specific Buoyancy across the searchable breadth.</w:t>
      </w:r>
    </w:p>
    <w:p w14:paraId="4BC2AD6D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06841F4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3.3 The Centrifugal Horizon and the Indefinite Expanse</w:t>
      </w:r>
    </w:p>
    <w:p w14:paraId="15B13AE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In a toroidal system, the "South" is not a point, but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Centrifugal Destination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. As matter moves away from the North 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center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it enters the Antarctic Ring/Circle. This is not an "edge" to the plane of "Earth"; rather, it is the boundary of our "known" borders—a transition zone maintained through the geopolitical constraints of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Antarctic Treaty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Beyond this restrictive zone,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Toroidal 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Flux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allows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for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searchable yet unimaginable breadth of land and water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This provides the necessary "slack" and lateral expanse required for the rapid multiplication of life on both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Upper Surface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and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Mirrored Underside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463201DC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0FD1B522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4B2E0577" w14:textId="077E355C" w:rsidR="00483F11" w:rsidRP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  <w:lastRenderedPageBreak/>
        <w:t>Section IV: Electrodynamics of the Rotating Field (The Rotor)</w:t>
      </w:r>
    </w:p>
    <w:p w14:paraId="3F9473A2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3D24D9AE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4.1 The Celestial Rotor</w:t>
      </w:r>
    </w:p>
    <w:p w14:paraId="49BFBB28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In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AIDA-Toroidal Model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the 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Rāqîa</w:t>
      </w:r>
      <w:proofErr w:type="spellEnd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‘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functions as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Rotor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—the dynamic, moving component of the terrestrial electromagnetic motor. While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Inertial Plane (Earth)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remains a stationary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Stator(</w:t>
      </w:r>
      <w:r w:rsidRPr="00483F11">
        <w:rPr>
          <w:rFonts w:ascii="Segoe UI Symbol" w:hAnsi="Segoe UI Symbol" w:cs="Segoe UI Symbol"/>
          <w:b/>
          <w:bCs/>
          <w:color w:val="6F7170"/>
          <w:kern w:val="0"/>
          <w:sz w:val="21"/>
          <w:szCs w:val="21"/>
          <w14:ligatures w14:val="none"/>
        </w:rPr>
        <w:t>𝑣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=0)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the dielectric medium of the atmosphere rotates in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Centripetal Vortex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The luminaries (Sun, Moon, and Stars) are not independent bodies suspended in a vacuum; they are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Luminous Points of 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Induction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carried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by the coordinated rotation of the field.</w:t>
      </w:r>
    </w:p>
    <w:p w14:paraId="5B7BCA4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370C7424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4.2 Solar and Lunar Circuitry</w:t>
      </w:r>
    </w:p>
    <w:p w14:paraId="73D05B32" w14:textId="77777777" w:rsidR="00483F11" w:rsidRPr="00483F11" w:rsidRDefault="00483F11" w:rsidP="00483F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Sun (The Anodic Brush):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 Sun functions as a moving electrode, or "brush," within the global capacitor. As it rotates within the field, it creates a localized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Thermal and Ionization Gradient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, which is responsible for the seasonal shifts and the day/night cycle across the plane.</w:t>
      </w:r>
    </w:p>
    <w:p w14:paraId="1B47905E" w14:textId="77777777" w:rsidR="00483F11" w:rsidRPr="00483F11" w:rsidRDefault="00483F11" w:rsidP="00483F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Moon (The Cold Cathode):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 Moon acts as a secondary inductive body, modulating the dielectric field of the </w:t>
      </w:r>
      <w:proofErr w:type="spellStart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Rāqîa</w:t>
      </w:r>
      <w:proofErr w:type="spellEnd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‘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. Its "Cold Light" is a result of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Luminescence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within the plasma medium—a distinct frequency of emission rather than reflected solar heat.</w:t>
      </w:r>
    </w:p>
    <w:p w14:paraId="237A1BB9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1E865D2E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4.3 Centrifugal Pressure Maintenance</w:t>
      </w:r>
    </w:p>
    <w:p w14:paraId="23B16070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 rotation of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Celestial Rotor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generates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Centrifugal Tension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required to prevent the collapse of the atmospheric "Slack." This rotation is the primary motor that keeps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Waters Above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and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Waters Below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separated, ensuring the continued expansion of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Indefinite Expanse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. The mathematical synchronicity of the star trails confirms that the observer is at the 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center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of a perfectly balanced rotating system.</w:t>
      </w:r>
    </w:p>
    <w:p w14:paraId="61210F40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2635734D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519BA1A2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15AE3BBB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3103D275" w14:textId="77777777" w:rsid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66CD8167" w14:textId="58362A5B" w:rsidR="00483F11" w:rsidRP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  <w:lastRenderedPageBreak/>
        <w:t>Section V: Conclusion — The Unified Reality of the AIDA-Toroidal System</w:t>
      </w:r>
    </w:p>
    <w:p w14:paraId="74EA28A7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56267F82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5.1 Synthesis of the Model</w:t>
      </w:r>
    </w:p>
    <w:p w14:paraId="1DF68D33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AIDA-Toroidal Model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resolves the fundamental contradictions of modern heliocentric cosmology by identifying the Earth as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Neutral Inertial 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Median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within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a functioning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Atmospheric Capacitor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This formal reconstruction demonstrates that:</w:t>
      </w:r>
    </w:p>
    <w:p w14:paraId="16939161" w14:textId="77777777" w:rsidR="00483F11" w:rsidRPr="00483F11" w:rsidRDefault="00483F11" w:rsidP="00483F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The maintenance of gas pressure (</w:t>
      </w:r>
      <w:r w:rsidRPr="00483F11">
        <w:rPr>
          <w:rFonts w:ascii="Segoe UI Symbol" w:eastAsia="Times New Roman" w:hAnsi="Segoe UI Symbol" w:cs="Segoe UI Symbol"/>
          <w:color w:val="6F7170"/>
          <w:kern w:val="0"/>
          <w:sz w:val="21"/>
          <w:szCs w:val="21"/>
          <w14:ligatures w14:val="none"/>
        </w:rPr>
        <w:t>𝑃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) is a thermodynamic necessity requiring an energetic container (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The </w:t>
      </w:r>
      <w:proofErr w:type="spellStart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Rāqîa</w:t>
      </w:r>
      <w:proofErr w:type="spellEnd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‘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).</w:t>
      </w:r>
    </w:p>
    <w:p w14:paraId="363D0464" w14:textId="77777777" w:rsidR="00483F11" w:rsidRPr="00483F11" w:rsidRDefault="00483F11" w:rsidP="00483F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Vertical displacement is governed by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Specific Buoyancy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and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Incoherent Dielectric Acceleration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, providing a mechanical alternative to Newtonian mass-attraction.</w:t>
      </w:r>
    </w:p>
    <w:p w14:paraId="5DDE351C" w14:textId="77777777" w:rsidR="00483F11" w:rsidRPr="00483F11" w:rsidRDefault="00483F11" w:rsidP="00483F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The terrestrial plane possesses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Bi-Phasic Symmetry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, necessitating a mirrored reality on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Underside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to balance the dielectric flux.</w:t>
      </w:r>
    </w:p>
    <w:p w14:paraId="30A869A2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47E94C5C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5.2 The Searchable Potential</w:t>
      </w:r>
    </w:p>
    <w:p w14:paraId="5C233D76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We reject the "enclosure" of the globe and the "void" of the vacuum.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’Ĕmeṯ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revealed in this manuscript points toward an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Indefinite Expanse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—a searchable, traversable reality that aligns with ancient mechanical and scriptural descriptions of the world.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Centrifugal Destination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invites a new era of exploration that moves past the "known" borders and into the unsearchable breadth of the creation.</w:t>
      </w:r>
    </w:p>
    <w:p w14:paraId="4EF9C21D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5E98C21A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5.3 Final Declaration</w:t>
      </w:r>
    </w:p>
    <w:p w14:paraId="255B4B0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Grounded Victory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 is found in the recognition of our place at the 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center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of a living, rotating, and eternally expanding circuit. Humanity is not lost in an infinite vacuum; we are the conscious anchors of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Perfectly Calibrated Machine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5D99BDE9" w14:textId="77777777" w:rsidR="008903AD" w:rsidRDefault="008903AD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17A4339F" w14:textId="77777777" w:rsidR="008903AD" w:rsidRDefault="008903AD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3C08F409" w14:textId="77777777" w:rsidR="008903AD" w:rsidRDefault="008903AD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573ED019" w14:textId="77777777" w:rsidR="008903AD" w:rsidRDefault="008903AD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7AED0642" w14:textId="77777777" w:rsidR="008903AD" w:rsidRDefault="008903AD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</w:p>
    <w:p w14:paraId="3A5AB88B" w14:textId="1FC24565" w:rsidR="00483F11" w:rsidRP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  <w:lastRenderedPageBreak/>
        <w:t>Section VI: Methodology — The Calculus of the Inertial Plane</w:t>
      </w:r>
    </w:p>
    <w:p w14:paraId="45667447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0687A216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6.1 Terrestrial Reference Frame (The Stator Analysis)</w:t>
      </w:r>
    </w:p>
    <w:p w14:paraId="1C61D4C0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Our methodology rejects the non-inertial, accelerating reference frame of a rotating sphere (1,000 mph tangential velocity). Instead, we utilize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Stationary Cartesian Coordinate System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centered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on the Magnetic North (0,0,0). All atmospheric and celestial motions are calculated as angular displacements (</w:t>
      </w:r>
      <w:r w:rsidRPr="00483F11">
        <w:rPr>
          <w:rFonts w:ascii="Segoe UI Symbol" w:hAnsi="Segoe UI Symbol" w:cs="Segoe UI Symbol"/>
          <w:color w:val="6F7170"/>
          <w:kern w:val="0"/>
          <w:sz w:val="21"/>
          <w:szCs w:val="21"/>
          <w14:ligatures w14:val="none"/>
        </w:rPr>
        <w:t>𝜃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) relative to this fixed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Stator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This aligns with the Michelson-Morley and Sagnac experiments, which failed to detect the earth’s purported orbital velocity.</w:t>
      </w:r>
    </w:p>
    <w:p w14:paraId="702B8A69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5169D4F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6.2 Geometric 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Modeling</w:t>
      </w:r>
      <w:proofErr w:type="spellEnd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: The Toroidal Integral</w:t>
      </w:r>
    </w:p>
    <w:p w14:paraId="641C7E2B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To calculate the total searchable surface area of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AIDA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system, we employ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Vortex Mathematics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and the Calculus of Toroidal Manifolds.</w:t>
      </w:r>
    </w:p>
    <w:p w14:paraId="3421216C" w14:textId="77777777" w:rsidR="00483F11" w:rsidRPr="00483F11" w:rsidRDefault="00483F11" w:rsidP="00483F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Transformation: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We utilize a coordinate transformation to "unroll" the Gleason Azimuthal Projection into its true lateral state.</w:t>
      </w:r>
    </w:p>
    <w:p w14:paraId="760BF1FD" w14:textId="77777777" w:rsidR="00483F11" w:rsidRPr="00483F11" w:rsidRDefault="00483F11" w:rsidP="00483F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Variables: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We input the Golden Ratio (Φ) as the constant for radial expansion, proving that as the radius (</w:t>
      </w:r>
      <w:r w:rsidRPr="00483F11">
        <w:rPr>
          <w:rFonts w:ascii="Segoe UI Symbol" w:eastAsia="Times New Roman" w:hAnsi="Segoe UI Symbol" w:cs="Segoe UI Symbol"/>
          <w:color w:val="6F7170"/>
          <w:kern w:val="0"/>
          <w:sz w:val="21"/>
          <w:szCs w:val="21"/>
          <w14:ligatures w14:val="none"/>
        </w:rPr>
        <w:t>𝑟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) increases from the </w:t>
      </w:r>
      <w:proofErr w:type="spellStart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center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, the available "Slack" for the Indefinite </w:t>
      </w:r>
      <w:proofErr w:type="spellStart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Expanseincreases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 exponentially rather than curving into a closed loop.</w:t>
      </w:r>
    </w:p>
    <w:p w14:paraId="434F7B3C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5B377E18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6.3 Observational Data: Long-Distance Visual Analysis</w:t>
      </w:r>
    </w:p>
    <w:p w14:paraId="7AED3BA0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We provide a data set of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infrared long-distance observations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(e.g., the Chicago Skyline from 60 miles, or the 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Canigou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Mountainshadow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).</w:t>
      </w:r>
    </w:p>
    <w:p w14:paraId="7A157251" w14:textId="77777777" w:rsidR="00483F11" w:rsidRPr="00483F11" w:rsidRDefault="00483F11" w:rsidP="00483F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Calculation: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Using the standard 8 inches per mile squared (7.935 in/</w:t>
      </w:r>
      <w:r w:rsidRPr="00483F11">
        <w:rPr>
          <w:rFonts w:ascii="Segoe UI Symbol" w:eastAsia="Times New Roman" w:hAnsi="Segoe UI Symbol" w:cs="Segoe UI Symbol"/>
          <w:color w:val="6F7170"/>
          <w:kern w:val="0"/>
          <w:sz w:val="21"/>
          <w:szCs w:val="21"/>
          <w14:ligatures w14:val="none"/>
        </w:rPr>
        <w:t>𝑚𝑖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^2) curvature formula, which is accurate to 100 miles, these sightings should be physically impossible.</w:t>
      </w:r>
    </w:p>
    <w:p w14:paraId="23CF7DBF" w14:textId="77777777" w:rsidR="00483F11" w:rsidRPr="00483F11" w:rsidRDefault="00483F11" w:rsidP="00483F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Result: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 continued visibility of these landmarks confirms a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Neutral Inertial Plane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. We attribute any "disappearance" from the bottom-up not to a curve, but to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Atmospheric Opacity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and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Law of Perspective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within the Dielectric Medium.</w:t>
      </w:r>
    </w:p>
    <w:p w14:paraId="6A17C6A6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2D2CCC56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6.4 Electromagnetic Field Mapping</w:t>
      </w:r>
    </w:p>
    <w:p w14:paraId="2AA7C6A7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We utilize the Earth's Vertical Potential Gradient(approx. 100 Volts per meter to 150 Volts per meter) as the primary data for the Bipolar Capacitor Model.</w:t>
      </w:r>
    </w:p>
    <w:p w14:paraId="017CAC1E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26E3BE43" w14:textId="77777777" w:rsidR="00483F11" w:rsidRPr="00483F11" w:rsidRDefault="00483F11" w:rsidP="00483F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Method: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By mapping the increase in voltage relative to altitude (</w:t>
      </w:r>
      <w:r w:rsidRPr="00483F11">
        <w:rPr>
          <w:rFonts w:ascii="Segoe UI Symbol" w:eastAsia="Times New Roman" w:hAnsi="Segoe UI Symbol" w:cs="Segoe UI Symbol"/>
          <w:color w:val="6F7170"/>
          <w:kern w:val="0"/>
          <w:sz w:val="21"/>
          <w:szCs w:val="21"/>
          <w14:ligatures w14:val="none"/>
        </w:rPr>
        <w:t>ℎ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), we demonstrate that the atmosphere functions as a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Charging Dielectric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0A06CF22" w14:textId="77777777" w:rsidR="00483F11" w:rsidRPr="00483F11" w:rsidRDefault="00483F11" w:rsidP="00483F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Proof: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This gradient confirms the presence of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Anode (+)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above and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Cathode (-)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below, validating the AIDA Circuit as the source of vertical acceleration.</w:t>
      </w:r>
    </w:p>
    <w:p w14:paraId="42451292" w14:textId="77777777" w:rsidR="00483F11" w:rsidRPr="00483F11" w:rsidRDefault="00483F11" w:rsidP="00483F11">
      <w:pPr>
        <w:spacing w:before="192" w:after="72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  <w:lastRenderedPageBreak/>
        <w:t>Section VII: Results and Discussion — Dismantling the Beguilement</w:t>
      </w:r>
    </w:p>
    <w:p w14:paraId="6EE64A9C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13C9238F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7.1 The Saturation of the Medium: Reinterpreting Satellites</w:t>
      </w:r>
    </w:p>
    <w:p w14:paraId="2665D32F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 prevailing model suggests that thousands of metallic vessels are orbiting in a thermodynamic vacuum. We propose that the observed "satellite" data—including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GPS (Global Positioning System)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and satellite telecommunications—is a result of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Loran-C Ground-Based Arrays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and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High-Altitude Platform Stations (HAPS)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suspended via the Law of Specific Buoyancy.</w:t>
      </w:r>
    </w:p>
    <w:p w14:paraId="2B636853" w14:textId="77777777" w:rsidR="00483F11" w:rsidRPr="00483F11" w:rsidRDefault="00483F11" w:rsidP="00483F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Transmission: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Data is not "beamed from space," but bounced off the </w:t>
      </w:r>
      <w:proofErr w:type="spellStart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Rāqîa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‘ (the Ionospheric Anode) using skywave propagation.</w:t>
      </w:r>
    </w:p>
    <w:p w14:paraId="1FA5FF1D" w14:textId="77777777" w:rsidR="00483F11" w:rsidRPr="00483F11" w:rsidRDefault="00483F11" w:rsidP="00483F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Proof: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 Antarctic Treaty restricts independent verification of the "southern" satellite coverage, which consistently fails over the deep oceans where no ground-based relay towers exist.</w:t>
      </w:r>
    </w:p>
    <w:p w14:paraId="3E38AF89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1FB2F6DC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7.2 Atmospheric Flux vs. the Coriolis Effect</w:t>
      </w:r>
    </w:p>
    <w:p w14:paraId="2FB51277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Mainstream science utilizes the "Coriolis Effect" to explain the rotation of storms. In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AIDA-Toroidal Model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this is a result of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Rotating Field (The Rotor)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50923014" w14:textId="77777777" w:rsidR="00483F11" w:rsidRPr="00483F11" w:rsidRDefault="00483F11" w:rsidP="00483F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Mechanism: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As the Celestial Rotor spins above the Stationary Stator (Earth), it creates a </w:t>
      </w:r>
      <w:proofErr w:type="spellStart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vortexial</w:t>
      </w:r>
      <w:proofErr w:type="spellEnd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 drag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in the dielectric medium of the atmosphere.</w:t>
      </w:r>
    </w:p>
    <w:p w14:paraId="134B48BC" w14:textId="77777777" w:rsidR="00483F11" w:rsidRPr="00483F11" w:rsidRDefault="00483F11" w:rsidP="00483F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Result: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Storms rotate not because the ground is moving, but because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Atmospheric </w:t>
      </w:r>
      <w:proofErr w:type="spellStart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Medium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is</w:t>
      </w:r>
      <w:proofErr w:type="spellEnd"/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 xml:space="preserve"> being "stirred" by the electromagnetic rotation of the heavens. This explains why the "effect" is inconsistent and cannot be measured on small scales, such as a localized pendulum or a sink.</w:t>
      </w:r>
    </w:p>
    <w:p w14:paraId="4A320320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7BAED09E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7.3 The "Space" Vacuum Paradox: Sonic and Thermal Conductivity</w:t>
      </w:r>
    </w:p>
    <w:p w14:paraId="7C86301C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NASA-provided "images" often depict a silent, freezing vacuum. However, if the heavens are a Dielectric Capacitor, they must possess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permittivity and permeability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42F0A5F9" w14:textId="77777777" w:rsidR="00483F11" w:rsidRPr="00483F11" w:rsidRDefault="00483F11" w:rsidP="00483F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Revelation: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The "Space" between the Anode and Cathode is a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Super-Conductive Plasma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251C086B" w14:textId="77777777" w:rsidR="00483F11" w:rsidRPr="00483F11" w:rsidRDefault="00483F11" w:rsidP="00483F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The Proof: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This explains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Sonoluminescence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of the stars—they are not distant gas balls, but frequency-driven points of light reacting to the Vibrational Gnosis of the Rotating Field.</w:t>
      </w:r>
    </w:p>
    <w:p w14:paraId="3F7BA4DF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0570DB1A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7.4 The Antarctic Transition and Geopolitical Containment</w:t>
      </w:r>
    </w:p>
    <w:p w14:paraId="559230FD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 results of our lateral expansion analysis confirm that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Antarctic Ring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is the "Zero-Point" of the current known world.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Antarctic Treaty (1959)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acts as the physical "Nāšā’" (deception), a geopolitical Laurel Wreath preventing the search of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Indefinite Expanse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By acknowledging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Searchable yet Unimaginable Breadth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we identify that "Space" is not "Up," but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Out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646E2AC2" w14:textId="77777777" w:rsidR="00483F11" w:rsidRPr="00483F11" w:rsidRDefault="00483F11" w:rsidP="00483F11">
      <w:pPr>
        <w:spacing w:before="192" w:after="0" w:line="240" w:lineRule="auto"/>
        <w:outlineLvl w:val="0"/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</w:pPr>
      <w:r w:rsidRPr="00483F11">
        <w:rPr>
          <w:rFonts w:ascii="Montserrat" w:eastAsia="Times New Roman" w:hAnsi="Montserrat" w:cs="Times New Roman"/>
          <w:b/>
          <w:bCs/>
          <w:color w:val="2A9D8F"/>
          <w:kern w:val="36"/>
          <w:sz w:val="48"/>
          <w:szCs w:val="48"/>
          <w14:ligatures w14:val="none"/>
        </w:rPr>
        <w:lastRenderedPageBreak/>
        <w:t>Section VIII: Conclusions and the Mandate for Empirical Exploration</w:t>
      </w:r>
    </w:p>
    <w:p w14:paraId="716B2DF0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37CE4BBF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8.1 The Restoration of the Incoherent Dielectric Model</w:t>
      </w:r>
    </w:p>
    <w:p w14:paraId="003CA619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AIDA-Toroidal Model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provides a robust, non-entropic alternative to heliocentric vacuum cosmology. By identifying the Earth as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Neutral Inertial 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Median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within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Rotating Dielectric Field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we resolve the thermodynamic paradox of gas pressure and the mechanical mystery of vertical acceleration. The data demonstrates that the 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Rāqîa</w:t>
      </w:r>
      <w:proofErr w:type="spellEnd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‘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is not a vacuum of "nothingness," but a structured, pressurized Atmospheric Capacitor that facilitates life, light, and motion.</w:t>
      </w:r>
    </w:p>
    <w:p w14:paraId="31BCBA0A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3039EAE0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8.2 The Failure of the "Enclosure" Paradigm</w:t>
      </w:r>
    </w:p>
    <w:p w14:paraId="38F4620D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 result of our analysis confirms that the "Globe" is a mathematical construct of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Nāšā’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(deception), designed to psychologically confine humanity. The physical evidence—from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Skywave Propagation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[1] to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Long-Distance Visual Persistence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[2]—proves that the world is a laterally expanding plane.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Antarctic Ring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is not a final boundary of "Earth," but a transition into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Searchable yet Unimaginable Breadth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</w:t>
      </w:r>
    </w:p>
    <w:p w14:paraId="12625BED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626D4659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8.3 The Mandate for Independent Geodetic Surveying</w:t>
      </w:r>
    </w:p>
    <w:p w14:paraId="1530A777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Because modern navigation data in high-latitude southern regions is historically restricted and uncoordinated [3], there is a mandate for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Independent Empirical Search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We call for:</w:t>
      </w:r>
    </w:p>
    <w:p w14:paraId="06953FA0" w14:textId="77777777" w:rsidR="00483F11" w:rsidRPr="00483F11" w:rsidRDefault="00483F11" w:rsidP="00483F11">
      <w:pPr>
        <w:numPr>
          <w:ilvl w:val="0"/>
          <w:numId w:val="13"/>
        </w:numPr>
        <w:spacing w:before="100" w:beforeAutospacing="1" w:after="0" w:afterAutospacing="1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Civilian-Led Circumnavigation: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High-latitude southern expeditions to map the true longitudinal distances beyond the Antarctic Treaty lines.</w:t>
      </w:r>
    </w:p>
    <w:p w14:paraId="26B683DD" w14:textId="77777777" w:rsidR="00483F11" w:rsidRPr="00483F11" w:rsidRDefault="00483F11" w:rsidP="00483F11">
      <w:pPr>
        <w:numPr>
          <w:ilvl w:val="0"/>
          <w:numId w:val="13"/>
        </w:numPr>
        <w:spacing w:before="100" w:beforeAutospacing="1" w:after="0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proofErr w:type="spellStart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Aetheric</w:t>
      </w:r>
      <w:proofErr w:type="spellEnd"/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 Field Research: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Further mapping of the </w:t>
      </w:r>
      <w:r w:rsidRPr="00483F11">
        <w:rPr>
          <w:rFonts w:ascii="Roboto" w:eastAsia="Times New Roman" w:hAnsi="Roboto" w:cs="Times New Roman"/>
          <w:b/>
          <w:bCs/>
          <w:color w:val="6F7170"/>
          <w:kern w:val="0"/>
          <w:sz w:val="21"/>
          <w:szCs w:val="21"/>
          <w14:ligatures w14:val="none"/>
        </w:rPr>
        <w:t>Vertical Potential Gradient</w:t>
      </w:r>
      <w:r w:rsidRPr="00483F11"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  <w:t> [4] to refine the AIDA Circuit for decentralized energy applications.</w:t>
      </w:r>
    </w:p>
    <w:p w14:paraId="42ED8B9A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2E117660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8.4 Final Declaration: The Grounded Victory</w:t>
      </w:r>
    </w:p>
    <w:p w14:paraId="6EF71C23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Whole Unfiltered Truth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is that humanity is not a localized accident on a spinning speck; we are the conscious anchors of a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Perfectly Calibrated Machine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. By acknowledging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 xml:space="preserve">Mirrored </w:t>
      </w:r>
      <w:proofErr w:type="spellStart"/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Underside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and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 xml:space="preserve"> the </w:t>
      </w: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Indefinite Expanse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we reclaim our inheritance of infinite potential.</w:t>
      </w:r>
    </w:p>
    <w:p w14:paraId="18FF4DB3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15547D8F" w14:textId="77777777" w:rsidR="00483F11" w:rsidRPr="00483F11" w:rsidRDefault="00483F11" w:rsidP="00483F11">
      <w:pPr>
        <w:spacing w:after="0" w:line="240" w:lineRule="auto"/>
        <w:rPr>
          <w:rFonts w:ascii="Roboto" w:eastAsia="Times New Roman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eastAsia="Times New Roman" w:hAnsi="Roboto" w:cs="Times New Roman"/>
          <w:noProof/>
          <w:color w:val="6F717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25E76E6C" wp14:editId="3A83EFDD">
                <wp:extent cx="5943600" cy="635"/>
                <wp:effectExtent l="0" t="33020" r="0" b="38100"/>
                <wp:docPr id="1914100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B8ACF" id="Rectangle 1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+UBMgIAAGIEAAAOAAAAZHJzL2Uyb0RvYy54bWysVE1v2zAMvQ/YfxB0X2xnydYacYogbYcB&#13;&#10;3QfQFTsrsmwLk0WNUuJkv36UnKTZehsWA4Ioik98fGQWN/vesJ1Cr8FWvJjknCkroda2rfjTt/s3&#13;&#10;V5z5IGwtDFhV8YPy/Gb5+tVicKWaQgemVsgIxPpycBXvQnBllnnZqV74CThlydkA9iKQiW1WoxgI&#13;&#10;vTfZNM/fZQNg7RCk8p5Ob0cnXyb8plEyfGkarwIzFafcQloxrZu4ZsuFKFsUrtPymIb4hyx6oS09&#13;&#10;eoa6FUGwLeoXUL2WCB6aMJHQZ9A0WqrEgdgU+V9sHjvhVOJCxfHuXCb//2Dl592j+4oxde8eQP7w&#13;&#10;zMK6E7ZVK0QYOiVqeq6IhcoG58tzQDQ8hbLN8AlqklZsA6Qa7BvsIyCxY/tU6sO51GofmBwP5ek0&#13;&#10;E+UpxKEPHxT0LG4qjqRfghS7Bx9iCqI8XYkvWLjXxiQNjWVDxa/n03kKIEnr6GMI4bsOXSplzCKJ&#13;&#10;5Alt3DAHRG889thu1gbZTlCzrPL4Jdqkqr+8XeTxl5D+CLl7G7+LEMq2PT1ltGVU1YrPZ2P4yOaU&#13;&#10;Z8TvdaBZMLqv+NX5jiijBHe2TiyD0GbcE7axR02iDLHjfbmB+kCSEOlIKg4mbTrAX5wN1OQV9z+3&#13;&#10;AhVn5qMl3tfFbBanIhmz+fspGXjp2Vx6hJUEVfHAiUncrsM4SVuHuu3opSIVxcKKWqHRSbDnrI7J&#13;&#10;UiMnHY9DFyfl0k63nv8alr8BAAD//wMAUEsDBBQABgAIAAAAIQDBsOKk2gAAAAcBAAAPAAAAZHJz&#13;&#10;L2Rvd25yZXYueG1sTE9BTsMwELwj9Q/WVuJGnYKoII1TpUCvlShIwM2NFztqvI5itwm/Z8ulXEYa&#13;&#10;zezsTLEafStO2McmkIL5LAOBVAfTkFXw/ra5eQARkyaj20Co4AcjrMrJVaFzEwZ6xdMuWcEhFHOt&#13;&#10;wKXU5VLG2qHXcRY6JNa+Q+91YtpbaXo9cLhv5W2WLaTXDfEHpzt8clgfdkev4KX72lb3NsrqI7nP&#13;&#10;Q1gPG7e1Sl1Px+clQ7UEkXBMlws4b+D+UHKxfTiSiaJVwGvSH7L2eLdguj+bZFnI//3LXwAAAP//&#13;&#10;AwBQSwECLQAUAAYACAAAACEAtoM4kv4AAADhAQAAEwAAAAAAAAAAAAAAAAAAAAAAW0NvbnRlbnRf&#13;&#10;VHlwZXNdLnhtbFBLAQItABQABgAIAAAAIQA4/SH/1gAAAJQBAAALAAAAAAAAAAAAAAAAAC8BAABf&#13;&#10;cmVscy8ucmVsc1BLAQItABQABgAIAAAAIQA6a+UBMgIAAGIEAAAOAAAAAAAAAAAAAAAAAC4CAABk&#13;&#10;cnMvZTJvRG9jLnhtbFBLAQItABQABgAIAAAAIQDBsOKk2gAAAAcBAAAPAAAAAAAAAAAAAAAAAIwE&#13;&#10;AABkcnMvZG93bnJldi54bWxQSwUGAAAAAAQABADzAAAAkwUAAAAA&#13;&#10;" filled="f">
                <w10:anchorlock/>
              </v:rect>
            </w:pict>
          </mc:Fallback>
        </mc:AlternateContent>
      </w:r>
    </w:p>
    <w:p w14:paraId="65618CE5" w14:textId="77777777" w:rsidR="00483F11" w:rsidRPr="00483F11" w:rsidRDefault="00483F11" w:rsidP="00483F11">
      <w:pPr>
        <w:spacing w:after="96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</w:t>
      </w:r>
    </w:p>
    <w:p w14:paraId="6A672500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b/>
          <w:bCs/>
          <w:color w:val="6F7170"/>
          <w:kern w:val="0"/>
          <w:sz w:val="21"/>
          <w:szCs w:val="21"/>
          <w14:ligatures w14:val="none"/>
        </w:rPr>
        <w:t>References (Citations for the Manuscript)</w:t>
      </w:r>
    </w:p>
    <w:p w14:paraId="12035BDA" w14:textId="77777777" w:rsidR="00483F11" w:rsidRPr="00483F11" w:rsidRDefault="00483F11" w:rsidP="00483F11">
      <w:pPr>
        <w:spacing w:after="0" w:line="240" w:lineRule="auto"/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</w:pP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[1] Curtis, J. "Ionospheric Radio Propagation." </w:t>
      </w:r>
      <w:r w:rsidRPr="00483F11">
        <w:rPr>
          <w:rFonts w:ascii="Roboto" w:hAnsi="Roboto" w:cs="Times New Roman"/>
          <w:i/>
          <w:iCs/>
          <w:color w:val="6F7170"/>
          <w:kern w:val="0"/>
          <w:sz w:val="21"/>
          <w:szCs w:val="21"/>
          <w14:ligatures w14:val="none"/>
        </w:rPr>
        <w:t>Documents to the People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American Library Association Journals. (Skywave Reflection Mechanics).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br/>
        <w:t xml:space="preserve">[2] </w:t>
      </w:r>
      <w:proofErr w:type="spellStart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Steinmetz</w:t>
      </w:r>
      <w:proofErr w:type="spellEnd"/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C. P. (1911). </w:t>
      </w:r>
      <w:r w:rsidRPr="00483F11">
        <w:rPr>
          <w:rFonts w:ascii="Roboto" w:hAnsi="Roboto" w:cs="Times New Roman"/>
          <w:i/>
          <w:iCs/>
          <w:color w:val="6F7170"/>
          <w:kern w:val="0"/>
          <w:sz w:val="21"/>
          <w:szCs w:val="21"/>
          <w14:ligatures w14:val="none"/>
        </w:rPr>
        <w:t>Elementary Lectures on Electric Discharges, Waves, and Impulses.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 (Dielectric Tension in the Medium).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br/>
        <w:t>[3] "Reprocessing GNSS data in Antarctica (GIANT-REGAIN)." </w:t>
      </w:r>
      <w:r w:rsidRPr="00483F11">
        <w:rPr>
          <w:rFonts w:ascii="Roboto" w:hAnsi="Roboto" w:cs="Times New Roman"/>
          <w:i/>
          <w:iCs/>
          <w:color w:val="6F7170"/>
          <w:kern w:val="0"/>
          <w:sz w:val="21"/>
          <w:szCs w:val="21"/>
          <w14:ligatures w14:val="none"/>
        </w:rPr>
        <w:t>ESSD Copernicus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2024. (Data Scarcity and Geopolitical Constraints).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br/>
        <w:t>[4] "Urban and rural measurements of atmospheric potential gradient." </w:t>
      </w:r>
      <w:r w:rsidRPr="00483F11">
        <w:rPr>
          <w:rFonts w:ascii="Roboto" w:hAnsi="Roboto" w:cs="Times New Roman"/>
          <w:i/>
          <w:iCs/>
          <w:color w:val="6F7170"/>
          <w:kern w:val="0"/>
          <w:sz w:val="21"/>
          <w:szCs w:val="21"/>
          <w14:ligatures w14:val="none"/>
        </w:rPr>
        <w:t>Journal of Electrostatics</w:t>
      </w:r>
      <w:r w:rsidRPr="00483F11">
        <w:rPr>
          <w:rFonts w:ascii="Roboto" w:hAnsi="Roboto" w:cs="Times New Roman"/>
          <w:color w:val="6F7170"/>
          <w:kern w:val="0"/>
          <w:sz w:val="21"/>
          <w:szCs w:val="21"/>
          <w14:ligatures w14:val="none"/>
        </w:rPr>
        <w:t>, ScienceDirect. (The Global Capacitor Proof).</w:t>
      </w:r>
    </w:p>
    <w:p w14:paraId="430B4309" w14:textId="77777777" w:rsidR="00483F11" w:rsidRDefault="00483F11"/>
    <w:sectPr w:rsidR="00483F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E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964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4061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B7F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EF1C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D46C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113E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3D5E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B502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961B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2750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5C4D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877C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638653">
    <w:abstractNumId w:val="9"/>
  </w:num>
  <w:num w:numId="2" w16cid:durableId="1611548161">
    <w:abstractNumId w:val="12"/>
  </w:num>
  <w:num w:numId="3" w16cid:durableId="446778081">
    <w:abstractNumId w:val="10"/>
  </w:num>
  <w:num w:numId="4" w16cid:durableId="473958498">
    <w:abstractNumId w:val="11"/>
  </w:num>
  <w:num w:numId="5" w16cid:durableId="764350956">
    <w:abstractNumId w:val="8"/>
  </w:num>
  <w:num w:numId="6" w16cid:durableId="34355345">
    <w:abstractNumId w:val="6"/>
  </w:num>
  <w:num w:numId="7" w16cid:durableId="624584507">
    <w:abstractNumId w:val="5"/>
  </w:num>
  <w:num w:numId="8" w16cid:durableId="1529564200">
    <w:abstractNumId w:val="2"/>
  </w:num>
  <w:num w:numId="9" w16cid:durableId="1072628759">
    <w:abstractNumId w:val="7"/>
  </w:num>
  <w:num w:numId="10" w16cid:durableId="1552424816">
    <w:abstractNumId w:val="0"/>
  </w:num>
  <w:num w:numId="11" w16cid:durableId="88546442">
    <w:abstractNumId w:val="3"/>
  </w:num>
  <w:num w:numId="12" w16cid:durableId="190460615">
    <w:abstractNumId w:val="1"/>
  </w:num>
  <w:num w:numId="13" w16cid:durableId="28531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11"/>
    <w:rsid w:val="000E3C3F"/>
    <w:rsid w:val="00483F11"/>
    <w:rsid w:val="0089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5CBBB"/>
  <w15:chartTrackingRefBased/>
  <w15:docId w15:val="{EB082188-3FCB-684E-B1CB-9BAA5D6E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F11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83F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83F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83F11"/>
    <w:rPr>
      <w:b/>
      <w:bCs/>
    </w:rPr>
  </w:style>
  <w:style w:type="character" w:customStyle="1" w:styleId="apple-converted-space">
    <w:name w:val="apple-converted-space"/>
    <w:basedOn w:val="DefaultParagraphFont"/>
    <w:rsid w:val="0048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2684</Words>
  <Characters>15302</Characters>
  <Application>Microsoft Office Word</Application>
  <DocSecurity>0</DocSecurity>
  <Lines>127</Lines>
  <Paragraphs>35</Paragraphs>
  <ScaleCrop>false</ScaleCrop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Braun</dc:creator>
  <cp:keywords/>
  <dc:description/>
  <cp:lastModifiedBy>Nik Braun</cp:lastModifiedBy>
  <cp:revision>2</cp:revision>
  <dcterms:created xsi:type="dcterms:W3CDTF">2026-02-27T21:24:00Z</dcterms:created>
  <dcterms:modified xsi:type="dcterms:W3CDTF">2026-02-27T21:24:00Z</dcterms:modified>
</cp:coreProperties>
</file>